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FDB1D" w14:textId="3700F335" w:rsidR="00F70EE7" w:rsidRPr="00963FEF" w:rsidRDefault="00F70EE7" w:rsidP="00F70EE7">
      <w:pPr>
        <w:pStyle w:val="af5"/>
        <w:rPr>
          <w:rFonts w:ascii="Calibri" w:hAnsi="Calibri" w:cs="Calibri"/>
          <w:sz w:val="24"/>
          <w:szCs w:val="24"/>
          <w:lang w:val="en-US"/>
        </w:rPr>
      </w:pPr>
      <w:r>
        <w:rPr>
          <w:rFonts w:ascii="Calibri" w:hAnsi="Calibri" w:cs="Calibri"/>
          <w:sz w:val="24"/>
          <w:szCs w:val="24"/>
          <w:lang w:val="en-US"/>
        </w:rPr>
        <w:t>3GPP TSG-RAN WG3 #11</w:t>
      </w:r>
      <w:r w:rsidRPr="00963FEF">
        <w:rPr>
          <w:rFonts w:ascii="Calibri" w:hAnsi="Calibri" w:cs="Calibri" w:hint="eastAsia"/>
          <w:sz w:val="24"/>
          <w:szCs w:val="24"/>
          <w:lang w:val="en-US"/>
        </w:rPr>
        <w:t>8</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sidRPr="00963FEF">
        <w:rPr>
          <w:rFonts w:ascii="Calibri" w:hAnsi="Calibri" w:cs="Calibri"/>
          <w:sz w:val="24"/>
          <w:szCs w:val="24"/>
          <w:lang w:val="en-US"/>
        </w:rPr>
        <w:t>R3-2</w:t>
      </w:r>
      <w:r w:rsidRPr="00963FEF">
        <w:rPr>
          <w:rFonts w:ascii="Calibri" w:hAnsi="Calibri" w:cs="Calibri" w:hint="eastAsia"/>
          <w:sz w:val="24"/>
          <w:szCs w:val="24"/>
          <w:lang w:val="en-US"/>
        </w:rPr>
        <w:t>2</w:t>
      </w:r>
      <w:r w:rsidR="00D724FD">
        <w:rPr>
          <w:rFonts w:ascii="Calibri" w:hAnsi="Calibri" w:cs="Calibri"/>
          <w:sz w:val="24"/>
          <w:szCs w:val="24"/>
          <w:lang w:val="en-US"/>
        </w:rPr>
        <w:t>6591</w:t>
      </w:r>
      <w:bookmarkStart w:id="0" w:name="_GoBack"/>
      <w:bookmarkEnd w:id="0"/>
    </w:p>
    <w:p w14:paraId="6435BC94" w14:textId="77777777" w:rsidR="00F70EE7" w:rsidRDefault="00F70EE7" w:rsidP="00F70EE7">
      <w:pPr>
        <w:jc w:val="both"/>
        <w:rPr>
          <w:rFonts w:ascii="Calibri" w:eastAsia="Calibri" w:hAnsi="Calibri" w:cs="Calibri"/>
          <w:sz w:val="24"/>
          <w:szCs w:val="24"/>
        </w:rPr>
      </w:pPr>
      <w:r>
        <w:rPr>
          <w:rFonts w:ascii="Calibri" w:eastAsia="Calibri" w:hAnsi="Calibri" w:cs="Calibri"/>
          <w:sz w:val="24"/>
          <w:szCs w:val="24"/>
        </w:rPr>
        <w:t>1</w:t>
      </w:r>
      <w:r w:rsidRPr="00963FEF">
        <w:rPr>
          <w:rFonts w:ascii="Calibri" w:eastAsia="Calibri" w:hAnsi="Calibri" w:cs="Calibri" w:hint="eastAsia"/>
          <w:sz w:val="24"/>
          <w:szCs w:val="24"/>
        </w:rPr>
        <w:t>4</w:t>
      </w:r>
      <w:r w:rsidRPr="00AC01E0">
        <w:rPr>
          <w:rFonts w:ascii="Calibri" w:eastAsia="Calibri" w:hAnsi="Calibri" w:cs="Calibri"/>
          <w:sz w:val="24"/>
          <w:szCs w:val="24"/>
          <w:vertAlign w:val="superscript"/>
        </w:rPr>
        <w:t>th</w:t>
      </w:r>
      <w:r>
        <w:rPr>
          <w:rFonts w:ascii="Calibri" w:eastAsia="Calibri" w:hAnsi="Calibri" w:cs="Calibri"/>
          <w:sz w:val="24"/>
          <w:szCs w:val="24"/>
        </w:rPr>
        <w:t xml:space="preserve"> – 1</w:t>
      </w:r>
      <w:r w:rsidRPr="00963FEF">
        <w:rPr>
          <w:rFonts w:ascii="Calibri" w:eastAsia="Calibri" w:hAnsi="Calibri" w:cs="Calibri" w:hint="eastAsia"/>
          <w:sz w:val="24"/>
          <w:szCs w:val="24"/>
        </w:rPr>
        <w:t>8</w:t>
      </w:r>
      <w:r w:rsidRPr="00AC01E0">
        <w:rPr>
          <w:rFonts w:ascii="Calibri" w:eastAsia="Calibri" w:hAnsi="Calibri" w:cs="Calibri"/>
          <w:sz w:val="24"/>
          <w:szCs w:val="24"/>
          <w:vertAlign w:val="superscript"/>
        </w:rPr>
        <w:t>th</w:t>
      </w:r>
      <w:r>
        <w:rPr>
          <w:rFonts w:ascii="Calibri" w:eastAsia="Calibri" w:hAnsi="Calibri" w:cs="Calibri"/>
          <w:sz w:val="24"/>
          <w:szCs w:val="24"/>
        </w:rPr>
        <w:t xml:space="preserve"> Nov</w:t>
      </w:r>
      <w:r w:rsidRPr="00963FEF">
        <w:rPr>
          <w:rFonts w:ascii="Calibri" w:eastAsia="Calibri" w:hAnsi="Calibri" w:cs="Calibri"/>
          <w:sz w:val="24"/>
          <w:szCs w:val="24"/>
        </w:rPr>
        <w:t xml:space="preserve"> 2022</w:t>
      </w:r>
    </w:p>
    <w:p w14:paraId="2496CC62" w14:textId="7C9059D2" w:rsidR="007466A9" w:rsidRPr="007466A9" w:rsidRDefault="00F70EE7" w:rsidP="00F70EE7">
      <w:pPr>
        <w:jc w:val="both"/>
        <w:rPr>
          <w:rFonts w:ascii="Calibri" w:hAnsi="Calibri" w:cs="Calibri"/>
          <w:b/>
          <w:color w:val="000000"/>
          <w:sz w:val="24"/>
          <w:szCs w:val="24"/>
        </w:rPr>
      </w:pPr>
      <w:r>
        <w:rPr>
          <w:rFonts w:ascii="Calibri" w:eastAsia="Batang" w:hAnsi="Calibri" w:cs="Calibri"/>
          <w:color w:val="000000"/>
          <w:sz w:val="24"/>
          <w:szCs w:val="24"/>
        </w:rPr>
        <w:t>Toulouse, France</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65A4E447"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7466A9" w:rsidRPr="007466A9">
        <w:rPr>
          <w:rFonts w:ascii="Arial" w:hAnsi="Arial"/>
          <w:sz w:val="24"/>
          <w:lang w:eastAsia="zh-CN"/>
        </w:rPr>
        <w:t>17.2.</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4D15BB5E"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F70EE7">
        <w:rPr>
          <w:rFonts w:ascii="Arial" w:hAnsi="Arial"/>
          <w:sz w:val="24"/>
        </w:rPr>
        <w:t>Further d</w:t>
      </w:r>
      <w:r w:rsidR="00062876">
        <w:rPr>
          <w:rFonts w:ascii="Arial" w:hAnsi="Arial"/>
          <w:sz w:val="24"/>
        </w:rPr>
        <w:t>iscussion on service continuity enhancement</w:t>
      </w:r>
    </w:p>
    <w:p w14:paraId="7D517CFD" w14:textId="2B7D610B"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&amp; </w:t>
      </w:r>
      <w:r w:rsidR="00760443"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2A51A041" w14:textId="10EE0A42" w:rsidR="00062876" w:rsidRDefault="00F70EE7" w:rsidP="005374BC">
      <w:pPr>
        <w:spacing w:before="180"/>
        <w:rPr>
          <w:lang w:eastAsia="zh-CN"/>
        </w:rPr>
      </w:pPr>
      <w:r>
        <w:rPr>
          <w:lang w:eastAsia="zh-CN"/>
        </w:rPr>
        <w:t>Last RAN3 meeting has made some progress on capturing open issues in details.</w:t>
      </w:r>
    </w:p>
    <w:p w14:paraId="73E2C7AD" w14:textId="6E001EC1"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w:t>
      </w:r>
      <w:r w:rsidR="00F70EE7">
        <w:rPr>
          <w:rFonts w:eastAsiaTheme="minorEastAsia"/>
          <w:lang w:eastAsia="zh-CN"/>
        </w:rPr>
        <w:t>tribution further discusses these</w:t>
      </w:r>
      <w:r>
        <w:rPr>
          <w:rFonts w:eastAsiaTheme="minorEastAsia"/>
          <w:lang w:eastAsia="zh-CN"/>
        </w:rPr>
        <w:t xml:space="preserve"> open issues.</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32E35A06" w14:textId="0C346DCB" w:rsidR="0013126C" w:rsidRDefault="00D26EB0" w:rsidP="005374BC">
      <w:pPr>
        <w:jc w:val="both"/>
        <w:rPr>
          <w:rFonts w:eastAsia="宋体"/>
          <w:kern w:val="2"/>
          <w:szCs w:val="22"/>
          <w:lang w:eastAsia="zh-CN"/>
        </w:rPr>
      </w:pPr>
      <w:r>
        <w:rPr>
          <w:rFonts w:eastAsia="宋体"/>
          <w:kern w:val="2"/>
          <w:szCs w:val="22"/>
          <w:lang w:eastAsia="zh-CN"/>
        </w:rPr>
        <w:t>The</w:t>
      </w:r>
      <w:r w:rsidR="00A75C4A">
        <w:rPr>
          <w:rFonts w:eastAsia="宋体"/>
          <w:kern w:val="2"/>
          <w:szCs w:val="22"/>
          <w:lang w:eastAsia="zh-CN"/>
        </w:rPr>
        <w:t xml:space="preserve"> first two open issues are,</w:t>
      </w:r>
    </w:p>
    <w:p w14:paraId="6CFAD7DA" w14:textId="77777777" w:rsidR="00A75C4A" w:rsidRPr="00745CFF" w:rsidRDefault="00A75C4A" w:rsidP="00A75C4A">
      <w:pPr>
        <w:rPr>
          <w:rFonts w:ascii="Calibri" w:hAnsi="Calibri" w:cs="Calibri"/>
          <w:i/>
          <w:iCs/>
          <w:color w:val="FF0000"/>
          <w:sz w:val="16"/>
          <w:szCs w:val="16"/>
        </w:rPr>
      </w:pPr>
      <w:r w:rsidRPr="00745CFF">
        <w:rPr>
          <w:rFonts w:ascii="Calibri" w:hAnsi="Calibri" w:cs="Calibri"/>
          <w:i/>
          <w:iCs/>
          <w:color w:val="FF0000"/>
          <w:sz w:val="16"/>
          <w:szCs w:val="16"/>
        </w:rPr>
        <w:t>FFS which cell ID (mapped cell ID/</w:t>
      </w:r>
      <w:proofErr w:type="spellStart"/>
      <w:r w:rsidRPr="00745CFF">
        <w:rPr>
          <w:rFonts w:ascii="Calibri" w:hAnsi="Calibri" w:cs="Calibri"/>
          <w:i/>
          <w:iCs/>
          <w:color w:val="FF0000"/>
          <w:sz w:val="16"/>
          <w:szCs w:val="16"/>
        </w:rPr>
        <w:t>Uu</w:t>
      </w:r>
      <w:proofErr w:type="spellEnd"/>
      <w:r w:rsidRPr="00745CFF">
        <w:rPr>
          <w:rFonts w:ascii="Calibri" w:hAnsi="Calibri" w:cs="Calibri"/>
          <w:i/>
          <w:iCs/>
          <w:color w:val="FF0000"/>
          <w:sz w:val="16"/>
          <w:szCs w:val="16"/>
        </w:rPr>
        <w:t xml:space="preserve"> cell ID/</w:t>
      </w:r>
      <w:proofErr w:type="gramStart"/>
      <w:r w:rsidRPr="00745CFF">
        <w:rPr>
          <w:rFonts w:ascii="Calibri" w:hAnsi="Calibri" w:cs="Calibri"/>
          <w:i/>
          <w:iCs/>
          <w:color w:val="FF0000"/>
          <w:sz w:val="16"/>
          <w:szCs w:val="16"/>
        </w:rPr>
        <w:t>Both</w:t>
      </w:r>
      <w:proofErr w:type="gramEnd"/>
      <w:r w:rsidRPr="00745CFF">
        <w:rPr>
          <w:rFonts w:ascii="Calibri" w:hAnsi="Calibri" w:cs="Calibri"/>
          <w:i/>
          <w:iCs/>
          <w:color w:val="FF0000"/>
          <w:sz w:val="16"/>
          <w:szCs w:val="16"/>
        </w:rPr>
        <w:t xml:space="preserve"> are fine) is exchanged via </w:t>
      </w:r>
      <w:proofErr w:type="spellStart"/>
      <w:r w:rsidRPr="00745CFF">
        <w:rPr>
          <w:rFonts w:ascii="Calibri" w:hAnsi="Calibri" w:cs="Calibri"/>
          <w:i/>
          <w:iCs/>
          <w:color w:val="FF0000"/>
          <w:sz w:val="16"/>
          <w:szCs w:val="16"/>
        </w:rPr>
        <w:t>Xn</w:t>
      </w:r>
      <w:proofErr w:type="spellEnd"/>
      <w:r w:rsidRPr="00745CFF">
        <w:rPr>
          <w:rFonts w:ascii="Calibri" w:hAnsi="Calibri" w:cs="Calibri"/>
          <w:i/>
          <w:iCs/>
          <w:color w:val="FF0000"/>
          <w:sz w:val="16"/>
          <w:szCs w:val="16"/>
        </w:rPr>
        <w:t xml:space="preserve"> setup and Configuration update messages.</w:t>
      </w:r>
    </w:p>
    <w:p w14:paraId="5264B17A" w14:textId="6E37C126" w:rsidR="00A75C4A" w:rsidRDefault="00A75C4A" w:rsidP="00A75C4A">
      <w:pPr>
        <w:jc w:val="both"/>
        <w:rPr>
          <w:rFonts w:eastAsia="宋体"/>
          <w:kern w:val="2"/>
          <w:szCs w:val="22"/>
          <w:lang w:eastAsia="zh-CN"/>
        </w:rPr>
      </w:pPr>
      <w:r w:rsidRPr="00745CFF">
        <w:rPr>
          <w:rFonts w:ascii="Calibri" w:hAnsi="Calibri" w:cs="Calibri"/>
          <w:i/>
          <w:iCs/>
          <w:color w:val="FF0000"/>
          <w:sz w:val="16"/>
          <w:szCs w:val="16"/>
        </w:rPr>
        <w:t xml:space="preserve">FFS whether to exchange a single TAC or multiple TACs via </w:t>
      </w:r>
      <w:proofErr w:type="spellStart"/>
      <w:r w:rsidRPr="00745CFF">
        <w:rPr>
          <w:rFonts w:ascii="Calibri" w:hAnsi="Calibri" w:cs="Calibri"/>
          <w:i/>
          <w:iCs/>
          <w:color w:val="FF0000"/>
          <w:sz w:val="16"/>
          <w:szCs w:val="16"/>
        </w:rPr>
        <w:t>Xn</w:t>
      </w:r>
      <w:proofErr w:type="spellEnd"/>
      <w:r w:rsidRPr="00745CFF">
        <w:rPr>
          <w:rFonts w:ascii="Calibri" w:hAnsi="Calibri" w:cs="Calibri"/>
          <w:i/>
          <w:iCs/>
          <w:color w:val="FF0000"/>
          <w:sz w:val="16"/>
          <w:szCs w:val="16"/>
        </w:rPr>
        <w:t xml:space="preserve"> setup and Configuration update messages.</w:t>
      </w:r>
    </w:p>
    <w:p w14:paraId="2DB10C78" w14:textId="38BD378B" w:rsidR="00A75C4A" w:rsidRDefault="007B7911" w:rsidP="005374BC">
      <w:pPr>
        <w:jc w:val="both"/>
        <w:rPr>
          <w:rFonts w:eastAsia="宋体"/>
          <w:kern w:val="2"/>
          <w:szCs w:val="22"/>
          <w:lang w:eastAsia="zh-CN"/>
        </w:rPr>
      </w:pPr>
      <w:r>
        <w:rPr>
          <w:rFonts w:eastAsia="宋体" w:hint="eastAsia"/>
          <w:kern w:val="2"/>
          <w:szCs w:val="22"/>
          <w:lang w:eastAsia="zh-CN"/>
        </w:rPr>
        <w:t>T</w:t>
      </w:r>
      <w:r>
        <w:rPr>
          <w:rFonts w:eastAsia="宋体"/>
          <w:kern w:val="2"/>
          <w:szCs w:val="22"/>
          <w:lang w:eastAsia="zh-CN"/>
        </w:rPr>
        <w:t>hese open issues are related to which cell ID to use for non-UE-associated signalling, and how many TACs associated with the cell ID may also depend on which Cell ID we choose, so we’d like to discuss them altogether.</w:t>
      </w:r>
    </w:p>
    <w:p w14:paraId="4E08A92F" w14:textId="4906CD0A" w:rsidR="007B7911" w:rsidRDefault="00CE1CCE" w:rsidP="005374BC">
      <w:pPr>
        <w:jc w:val="both"/>
        <w:rPr>
          <w:rFonts w:eastAsia="宋体"/>
          <w:kern w:val="2"/>
          <w:szCs w:val="22"/>
          <w:lang w:eastAsia="zh-CN"/>
        </w:rPr>
      </w:pPr>
      <w:r>
        <w:rPr>
          <w:rFonts w:eastAsia="宋体"/>
          <w:kern w:val="2"/>
          <w:szCs w:val="22"/>
          <w:lang w:eastAsia="zh-CN"/>
        </w:rPr>
        <w:t>According to the email discussion last meeting, one controversial question is how many TAC(s) is associated to a mapped cell ID, and we still tend to share the view that for a proper configuration, it is enough to associate a mapped cell ID with only one TAC, which also aligns with what we have agreed and configured for a TN cell.</w:t>
      </w:r>
    </w:p>
    <w:p w14:paraId="23B81C73" w14:textId="464C2679" w:rsidR="00CE1CCE" w:rsidRPr="00CE1CCE" w:rsidRDefault="00CE1CCE" w:rsidP="005374BC">
      <w:pPr>
        <w:jc w:val="both"/>
        <w:rPr>
          <w:rFonts w:eastAsia="宋体"/>
          <w:b/>
          <w:kern w:val="2"/>
          <w:szCs w:val="22"/>
          <w:lang w:eastAsia="zh-CN"/>
        </w:rPr>
      </w:pPr>
      <w:r w:rsidRPr="00CE1CCE">
        <w:rPr>
          <w:rFonts w:eastAsia="宋体" w:hint="eastAsia"/>
          <w:b/>
          <w:kern w:val="2"/>
          <w:szCs w:val="22"/>
          <w:lang w:eastAsia="zh-CN"/>
        </w:rPr>
        <w:t>O</w:t>
      </w:r>
      <w:r w:rsidRPr="00CE1CCE">
        <w:rPr>
          <w:rFonts w:eastAsia="宋体"/>
          <w:b/>
          <w:kern w:val="2"/>
          <w:szCs w:val="22"/>
          <w:lang w:eastAsia="zh-CN"/>
        </w:rPr>
        <w:t>bservation: It is enough to associate one mapped cell ID with only one TAC.</w:t>
      </w:r>
    </w:p>
    <w:p w14:paraId="24F4CD74" w14:textId="456F5AAD" w:rsidR="00CE1CCE" w:rsidRDefault="00CE1CCE" w:rsidP="005374BC">
      <w:pPr>
        <w:jc w:val="both"/>
        <w:rPr>
          <w:rFonts w:eastAsia="宋体"/>
          <w:kern w:val="2"/>
          <w:szCs w:val="22"/>
          <w:lang w:eastAsia="zh-CN"/>
        </w:rPr>
      </w:pPr>
      <w:r>
        <w:rPr>
          <w:rFonts w:eastAsia="宋体"/>
          <w:kern w:val="2"/>
          <w:szCs w:val="22"/>
          <w:lang w:eastAsia="zh-CN"/>
        </w:rPr>
        <w:t xml:space="preserve">Based on the </w:t>
      </w:r>
      <w:r w:rsidR="00021AEE">
        <w:rPr>
          <w:rFonts w:eastAsia="宋体"/>
          <w:kern w:val="2"/>
          <w:szCs w:val="22"/>
          <w:lang w:eastAsia="zh-CN"/>
        </w:rPr>
        <w:t>progress of</w:t>
      </w:r>
      <w:r>
        <w:rPr>
          <w:rFonts w:eastAsia="宋体"/>
          <w:kern w:val="2"/>
          <w:szCs w:val="22"/>
          <w:lang w:eastAsia="zh-CN"/>
        </w:rPr>
        <w:t xml:space="preserve"> last meeting</w:t>
      </w:r>
      <w:r w:rsidR="00647121">
        <w:rPr>
          <w:rFonts w:eastAsia="宋体"/>
          <w:kern w:val="2"/>
          <w:szCs w:val="22"/>
          <w:lang w:eastAsia="zh-CN"/>
        </w:rPr>
        <w:t>, some investigations has already</w:t>
      </w:r>
      <w:r w:rsidR="00021AEE">
        <w:rPr>
          <w:rFonts w:eastAsia="宋体"/>
          <w:kern w:val="2"/>
          <w:szCs w:val="22"/>
          <w:lang w:eastAsia="zh-CN"/>
        </w:rPr>
        <w:t xml:space="preserve"> been</w:t>
      </w:r>
      <w:r w:rsidR="00647121">
        <w:rPr>
          <w:rFonts w:eastAsia="宋体"/>
          <w:kern w:val="2"/>
          <w:szCs w:val="22"/>
          <w:lang w:eastAsia="zh-CN"/>
        </w:rPr>
        <w:t xml:space="preserve"> carried out to discuss the pros and cons of using mapped cell ID or </w:t>
      </w:r>
      <w:proofErr w:type="spellStart"/>
      <w:r w:rsidR="00647121">
        <w:rPr>
          <w:rFonts w:eastAsia="宋体"/>
          <w:kern w:val="2"/>
          <w:szCs w:val="22"/>
          <w:lang w:eastAsia="zh-CN"/>
        </w:rPr>
        <w:t>Uu</w:t>
      </w:r>
      <w:proofErr w:type="spellEnd"/>
      <w:r w:rsidR="00647121">
        <w:rPr>
          <w:rFonts w:eastAsia="宋体"/>
          <w:kern w:val="2"/>
          <w:szCs w:val="22"/>
          <w:lang w:eastAsia="zh-CN"/>
        </w:rPr>
        <w:t xml:space="preserve"> cell ID for non-UE-associated signalling.</w:t>
      </w:r>
      <w:r w:rsidR="00021AEE">
        <w:rPr>
          <w:rFonts w:eastAsia="宋体"/>
          <w:kern w:val="2"/>
          <w:szCs w:val="22"/>
          <w:lang w:eastAsia="zh-CN"/>
        </w:rPr>
        <w:t xml:space="preserve"> Some company has pointed out that it may cause frequent configuration update over </w:t>
      </w:r>
      <w:proofErr w:type="spellStart"/>
      <w:r w:rsidR="00021AEE">
        <w:rPr>
          <w:rFonts w:eastAsia="宋体"/>
          <w:kern w:val="2"/>
          <w:szCs w:val="22"/>
          <w:lang w:eastAsia="zh-CN"/>
        </w:rPr>
        <w:t>Xn</w:t>
      </w:r>
      <w:proofErr w:type="spellEnd"/>
      <w:r w:rsidR="00021AEE">
        <w:rPr>
          <w:rFonts w:eastAsia="宋体"/>
          <w:kern w:val="2"/>
          <w:szCs w:val="22"/>
          <w:lang w:eastAsia="zh-CN"/>
        </w:rPr>
        <w:t xml:space="preserve"> if we use </w:t>
      </w:r>
      <w:proofErr w:type="spellStart"/>
      <w:r w:rsidR="00021AEE">
        <w:rPr>
          <w:rFonts w:eastAsia="宋体"/>
          <w:kern w:val="2"/>
          <w:szCs w:val="22"/>
          <w:lang w:eastAsia="zh-CN"/>
        </w:rPr>
        <w:t>Uu</w:t>
      </w:r>
      <w:proofErr w:type="spellEnd"/>
      <w:r w:rsidR="00021AEE">
        <w:rPr>
          <w:rFonts w:eastAsia="宋体"/>
          <w:kern w:val="2"/>
          <w:szCs w:val="22"/>
          <w:lang w:eastAsia="zh-CN"/>
        </w:rPr>
        <w:t xml:space="preserve"> cell ID as the cell ID in Served Cell Information especially for earth-moving beams; while as a comparison, since the mapped cell ID corresponds to a fixed geographical area,</w:t>
      </w:r>
      <w:r w:rsidR="00321372">
        <w:rPr>
          <w:rFonts w:eastAsia="宋体"/>
          <w:kern w:val="2"/>
          <w:szCs w:val="22"/>
          <w:lang w:eastAsia="zh-CN"/>
        </w:rPr>
        <w:t xml:space="preserve"> the cell ID as well as TAC information would be quite static.</w:t>
      </w:r>
      <w:r w:rsidR="00891D02">
        <w:rPr>
          <w:rFonts w:eastAsia="宋体"/>
          <w:kern w:val="2"/>
          <w:szCs w:val="22"/>
          <w:lang w:eastAsia="zh-CN"/>
        </w:rPr>
        <w:t xml:space="preserve"> In addition, it is a common understanding that the NTN </w:t>
      </w:r>
      <w:proofErr w:type="spellStart"/>
      <w:r w:rsidR="00891D02">
        <w:rPr>
          <w:rFonts w:eastAsia="宋体"/>
          <w:kern w:val="2"/>
          <w:szCs w:val="22"/>
          <w:lang w:eastAsia="zh-CN"/>
        </w:rPr>
        <w:t>Uu</w:t>
      </w:r>
      <w:proofErr w:type="spellEnd"/>
      <w:r w:rsidR="00891D02">
        <w:rPr>
          <w:rFonts w:eastAsia="宋体"/>
          <w:kern w:val="2"/>
          <w:szCs w:val="22"/>
          <w:lang w:eastAsia="zh-CN"/>
        </w:rPr>
        <w:t xml:space="preserve"> cell may be quite large and there is possibility to associate multiple TACs with one single </w:t>
      </w:r>
      <w:proofErr w:type="spellStart"/>
      <w:r w:rsidR="00891D02">
        <w:rPr>
          <w:rFonts w:eastAsia="宋体"/>
          <w:kern w:val="2"/>
          <w:szCs w:val="22"/>
          <w:lang w:eastAsia="zh-CN"/>
        </w:rPr>
        <w:t>Uu</w:t>
      </w:r>
      <w:proofErr w:type="spellEnd"/>
      <w:r w:rsidR="00891D02">
        <w:rPr>
          <w:rFonts w:eastAsia="宋体"/>
          <w:kern w:val="2"/>
          <w:szCs w:val="22"/>
          <w:lang w:eastAsia="zh-CN"/>
        </w:rPr>
        <w:t xml:space="preserve"> cell ID, which requires additional effort for standardization. As a consequence to take the above into account, we slightly prefer to use mapped cell ID for non-UE-associated signalling with only one TAC associated, meaning that we do not need to impact our stg3 specs at all.</w:t>
      </w:r>
    </w:p>
    <w:p w14:paraId="6DEDCB92" w14:textId="65CE0690" w:rsidR="00975E8C" w:rsidRDefault="00891D02" w:rsidP="005374BC">
      <w:pPr>
        <w:jc w:val="both"/>
        <w:rPr>
          <w:rFonts w:eastAsia="宋体"/>
          <w:b/>
          <w:kern w:val="2"/>
          <w:szCs w:val="22"/>
          <w:lang w:eastAsia="zh-CN"/>
        </w:rPr>
      </w:pPr>
      <w:r>
        <w:rPr>
          <w:rFonts w:eastAsia="宋体"/>
          <w:b/>
          <w:kern w:val="2"/>
          <w:szCs w:val="22"/>
          <w:lang w:eastAsia="zh-CN"/>
        </w:rPr>
        <w:t xml:space="preserve">Proposal 1: It is suggested to use mapped cell ID exchanged via </w:t>
      </w:r>
      <w:proofErr w:type="spellStart"/>
      <w:r>
        <w:rPr>
          <w:rFonts w:eastAsia="宋体"/>
          <w:b/>
          <w:kern w:val="2"/>
          <w:szCs w:val="22"/>
          <w:lang w:eastAsia="zh-CN"/>
        </w:rPr>
        <w:t>Xn</w:t>
      </w:r>
      <w:proofErr w:type="spellEnd"/>
      <w:r>
        <w:rPr>
          <w:rFonts w:eastAsia="宋体"/>
          <w:b/>
          <w:kern w:val="2"/>
          <w:szCs w:val="22"/>
          <w:lang w:eastAsia="zh-CN"/>
        </w:rPr>
        <w:t xml:space="preserve"> setup and Configuration update messages</w:t>
      </w:r>
      <w:r w:rsidR="00842950">
        <w:rPr>
          <w:rFonts w:eastAsia="宋体"/>
          <w:b/>
          <w:kern w:val="2"/>
          <w:szCs w:val="22"/>
          <w:lang w:eastAsia="zh-CN"/>
        </w:rPr>
        <w:t>, and a single TAC is enough</w:t>
      </w:r>
      <w:r>
        <w:rPr>
          <w:rFonts w:eastAsia="宋体"/>
          <w:b/>
          <w:kern w:val="2"/>
          <w:szCs w:val="22"/>
          <w:lang w:eastAsia="zh-CN"/>
        </w:rPr>
        <w:t>.</w:t>
      </w:r>
      <w:r w:rsidR="00842950">
        <w:rPr>
          <w:rFonts w:eastAsia="宋体"/>
          <w:b/>
          <w:kern w:val="2"/>
          <w:szCs w:val="22"/>
          <w:lang w:eastAsia="zh-CN"/>
        </w:rPr>
        <w:t xml:space="preserve"> No need to impact stg3 specs.</w:t>
      </w:r>
    </w:p>
    <w:p w14:paraId="1A837DF9" w14:textId="3A06B51C" w:rsidR="00891D02" w:rsidRDefault="00581F7D" w:rsidP="005374BC">
      <w:pPr>
        <w:jc w:val="both"/>
        <w:rPr>
          <w:rFonts w:eastAsia="宋体"/>
          <w:kern w:val="2"/>
          <w:szCs w:val="22"/>
          <w:lang w:eastAsia="zh-CN"/>
        </w:rPr>
      </w:pPr>
      <w:r>
        <w:rPr>
          <w:rFonts w:eastAsia="宋体"/>
          <w:kern w:val="2"/>
          <w:szCs w:val="22"/>
          <w:lang w:eastAsia="zh-CN"/>
        </w:rPr>
        <w:t>The next open issue is,</w:t>
      </w:r>
    </w:p>
    <w:p w14:paraId="2E5ED315" w14:textId="76CFF514" w:rsidR="00581F7D" w:rsidRPr="00581F7D" w:rsidRDefault="00581F7D" w:rsidP="005374BC">
      <w:pPr>
        <w:jc w:val="both"/>
        <w:rPr>
          <w:rFonts w:eastAsia="宋体"/>
          <w:kern w:val="2"/>
          <w:szCs w:val="22"/>
          <w:lang w:eastAsia="zh-CN"/>
        </w:rPr>
      </w:pPr>
      <w:r w:rsidRPr="00745CFF">
        <w:rPr>
          <w:rFonts w:ascii="Calibri" w:hAnsi="Calibri" w:cs="Calibri"/>
          <w:i/>
          <w:iCs/>
          <w:color w:val="FF0000"/>
          <w:sz w:val="16"/>
          <w:szCs w:val="16"/>
        </w:rPr>
        <w:t>FFS which cell ID (mapped cell ID/</w:t>
      </w:r>
      <w:proofErr w:type="spellStart"/>
      <w:r w:rsidRPr="00745CFF">
        <w:rPr>
          <w:rFonts w:ascii="Calibri" w:hAnsi="Calibri" w:cs="Calibri"/>
          <w:i/>
          <w:iCs/>
          <w:color w:val="FF0000"/>
          <w:sz w:val="16"/>
          <w:szCs w:val="16"/>
        </w:rPr>
        <w:t>Uu</w:t>
      </w:r>
      <w:proofErr w:type="spellEnd"/>
      <w:r w:rsidRPr="00745CFF">
        <w:rPr>
          <w:rFonts w:ascii="Calibri" w:hAnsi="Calibri" w:cs="Calibri"/>
          <w:i/>
          <w:iCs/>
          <w:color w:val="FF0000"/>
          <w:sz w:val="16"/>
          <w:szCs w:val="16"/>
        </w:rPr>
        <w:t xml:space="preserve"> cell ID/</w:t>
      </w:r>
      <w:proofErr w:type="gramStart"/>
      <w:r w:rsidRPr="00745CFF">
        <w:rPr>
          <w:rFonts w:ascii="Calibri" w:hAnsi="Calibri" w:cs="Calibri"/>
          <w:i/>
          <w:iCs/>
          <w:color w:val="FF0000"/>
          <w:sz w:val="16"/>
          <w:szCs w:val="16"/>
        </w:rPr>
        <w:t>Both</w:t>
      </w:r>
      <w:proofErr w:type="gramEnd"/>
      <w:r w:rsidRPr="00745CFF">
        <w:rPr>
          <w:rFonts w:ascii="Calibri" w:hAnsi="Calibri" w:cs="Calibri"/>
          <w:i/>
          <w:iCs/>
          <w:color w:val="FF0000"/>
          <w:sz w:val="16"/>
          <w:szCs w:val="16"/>
        </w:rPr>
        <w:t xml:space="preserve"> are fine) is used as Target Cell ID in handover </w:t>
      </w:r>
      <w:proofErr w:type="spellStart"/>
      <w:r w:rsidRPr="00745CFF">
        <w:rPr>
          <w:rFonts w:ascii="Calibri" w:hAnsi="Calibri" w:cs="Calibri"/>
          <w:i/>
          <w:iCs/>
          <w:color w:val="FF0000"/>
          <w:sz w:val="16"/>
          <w:szCs w:val="16"/>
        </w:rPr>
        <w:t>signaling</w:t>
      </w:r>
      <w:proofErr w:type="spellEnd"/>
      <w:r w:rsidRPr="00745CFF">
        <w:rPr>
          <w:rFonts w:ascii="Calibri" w:hAnsi="Calibri" w:cs="Calibri"/>
          <w:i/>
          <w:iCs/>
          <w:color w:val="FF0000"/>
          <w:sz w:val="16"/>
          <w:szCs w:val="16"/>
        </w:rPr>
        <w:t>.</w:t>
      </w:r>
    </w:p>
    <w:p w14:paraId="24CC991E" w14:textId="4230B47D" w:rsidR="00311042" w:rsidRPr="00581F7D" w:rsidRDefault="00581F7D" w:rsidP="00311042">
      <w:pPr>
        <w:jc w:val="both"/>
        <w:rPr>
          <w:rFonts w:eastAsia="宋体"/>
          <w:kern w:val="2"/>
          <w:szCs w:val="22"/>
          <w:lang w:eastAsia="zh-CN"/>
        </w:rPr>
      </w:pPr>
      <w:r w:rsidRPr="00581F7D">
        <w:rPr>
          <w:rFonts w:eastAsia="宋体" w:hint="eastAsia"/>
          <w:kern w:val="2"/>
          <w:szCs w:val="22"/>
          <w:lang w:eastAsia="zh-CN"/>
        </w:rPr>
        <w:t>L</w:t>
      </w:r>
      <w:r w:rsidRPr="00581F7D">
        <w:rPr>
          <w:rFonts w:eastAsia="宋体"/>
          <w:kern w:val="2"/>
          <w:szCs w:val="22"/>
          <w:lang w:eastAsia="zh-CN"/>
        </w:rPr>
        <w:t>ast meeting</w:t>
      </w:r>
      <w:r>
        <w:rPr>
          <w:rFonts w:eastAsia="宋体"/>
          <w:kern w:val="2"/>
          <w:szCs w:val="22"/>
          <w:lang w:eastAsia="zh-CN"/>
        </w:rPr>
        <w:t xml:space="preserve"> the majority view goes for using </w:t>
      </w:r>
      <w:proofErr w:type="spellStart"/>
      <w:r>
        <w:rPr>
          <w:rFonts w:eastAsia="宋体"/>
          <w:kern w:val="2"/>
          <w:szCs w:val="22"/>
          <w:lang w:eastAsia="zh-CN"/>
        </w:rPr>
        <w:t>Uu</w:t>
      </w:r>
      <w:proofErr w:type="spellEnd"/>
      <w:r>
        <w:rPr>
          <w:rFonts w:eastAsia="宋体"/>
          <w:kern w:val="2"/>
          <w:szCs w:val="22"/>
          <w:lang w:eastAsia="zh-CN"/>
        </w:rPr>
        <w:t xml:space="preserve"> cell ID in handover signalling. And companies thought that if we use mapped cell ID for handover signalling, it might be impossible for the target node to figure out which exactly the target cell</w:t>
      </w:r>
      <w:r w:rsidR="00AB54A8">
        <w:rPr>
          <w:rFonts w:eastAsia="宋体"/>
          <w:kern w:val="2"/>
          <w:szCs w:val="22"/>
          <w:lang w:eastAsia="zh-CN"/>
        </w:rPr>
        <w:t xml:space="preserve"> to be handed over in some situations</w:t>
      </w:r>
      <w:r>
        <w:rPr>
          <w:rFonts w:eastAsia="宋体"/>
          <w:kern w:val="2"/>
          <w:szCs w:val="22"/>
          <w:lang w:eastAsia="zh-CN"/>
        </w:rPr>
        <w:t xml:space="preserve"> for earth-moving beams.</w:t>
      </w:r>
      <w:r w:rsidR="00AB54A8">
        <w:rPr>
          <w:rFonts w:eastAsia="宋体"/>
          <w:kern w:val="2"/>
          <w:szCs w:val="22"/>
          <w:lang w:eastAsia="zh-CN"/>
        </w:rPr>
        <w:t xml:space="preserve"> </w:t>
      </w:r>
      <w:r w:rsidR="00311042">
        <w:rPr>
          <w:rFonts w:eastAsia="宋体"/>
          <w:kern w:val="2"/>
          <w:szCs w:val="22"/>
          <w:lang w:eastAsia="zh-CN"/>
        </w:rPr>
        <w:t>Especially when there are multiple target earth-moving cells, each of which can only provide partial coverage for a fixed geographical area associated with a mapped cell for a period of time</w:t>
      </w:r>
      <w:r w:rsidR="00332A8D">
        <w:rPr>
          <w:rFonts w:eastAsia="宋体"/>
          <w:kern w:val="2"/>
          <w:szCs w:val="22"/>
          <w:lang w:eastAsia="zh-CN"/>
        </w:rPr>
        <w:t>.</w:t>
      </w:r>
    </w:p>
    <w:p w14:paraId="6F6B0013" w14:textId="75F5BFDA" w:rsidR="00581F7D" w:rsidRPr="00581F7D" w:rsidRDefault="00332A8D" w:rsidP="005374BC">
      <w:pPr>
        <w:jc w:val="both"/>
        <w:rPr>
          <w:rFonts w:eastAsia="宋体"/>
          <w:kern w:val="2"/>
          <w:szCs w:val="22"/>
          <w:lang w:eastAsia="zh-CN"/>
        </w:rPr>
      </w:pPr>
      <w:r>
        <w:rPr>
          <w:rFonts w:eastAsia="宋体"/>
          <w:kern w:val="2"/>
          <w:szCs w:val="22"/>
          <w:lang w:eastAsia="zh-CN"/>
        </w:rPr>
        <w:lastRenderedPageBreak/>
        <w:t xml:space="preserve">Since this open issue has already been discussed for several meetings and no real progress has been achieved, we’d like to firstly check with RAN3 on whether the scenario described above is valid: if so, we can easily move forward and agree to signal </w:t>
      </w:r>
      <w:proofErr w:type="spellStart"/>
      <w:r>
        <w:rPr>
          <w:rFonts w:eastAsia="宋体"/>
          <w:kern w:val="2"/>
          <w:szCs w:val="22"/>
          <w:lang w:eastAsia="zh-CN"/>
        </w:rPr>
        <w:t>Uu</w:t>
      </w:r>
      <w:proofErr w:type="spellEnd"/>
      <w:r>
        <w:rPr>
          <w:rFonts w:eastAsia="宋体"/>
          <w:kern w:val="2"/>
          <w:szCs w:val="22"/>
          <w:lang w:eastAsia="zh-CN"/>
        </w:rPr>
        <w:t xml:space="preserve"> cell ID in handover signalling.</w:t>
      </w:r>
    </w:p>
    <w:p w14:paraId="177D2174" w14:textId="1B0A5E13" w:rsidR="00332A8D" w:rsidRDefault="00BB5256" w:rsidP="00332A8D">
      <w:pPr>
        <w:jc w:val="both"/>
        <w:rPr>
          <w:rFonts w:eastAsia="宋体"/>
          <w:b/>
          <w:kern w:val="2"/>
          <w:szCs w:val="22"/>
          <w:lang w:eastAsia="zh-CN"/>
        </w:rPr>
      </w:pPr>
      <w:r>
        <w:rPr>
          <w:rFonts w:eastAsia="宋体"/>
          <w:b/>
          <w:kern w:val="2"/>
          <w:szCs w:val="22"/>
          <w:lang w:eastAsia="zh-CN"/>
        </w:rPr>
        <w:t>Proposal</w:t>
      </w:r>
      <w:r w:rsidR="00A743D6">
        <w:rPr>
          <w:rFonts w:eastAsia="宋体"/>
          <w:b/>
          <w:kern w:val="2"/>
          <w:szCs w:val="22"/>
          <w:lang w:eastAsia="zh-CN"/>
        </w:rPr>
        <w:t xml:space="preserve"> 2</w:t>
      </w:r>
      <w:r w:rsidR="00145A9D">
        <w:rPr>
          <w:rFonts w:eastAsia="宋体"/>
          <w:b/>
          <w:kern w:val="2"/>
          <w:szCs w:val="22"/>
          <w:lang w:eastAsia="zh-CN"/>
        </w:rPr>
        <w:t xml:space="preserve">: </w:t>
      </w:r>
      <w:r w:rsidR="00A743D6">
        <w:rPr>
          <w:rFonts w:eastAsia="宋体"/>
          <w:b/>
          <w:kern w:val="2"/>
          <w:szCs w:val="22"/>
          <w:lang w:eastAsia="zh-CN"/>
        </w:rPr>
        <w:t>It is suggested to discuss whet</w:t>
      </w:r>
      <w:r w:rsidR="000D3FF9">
        <w:rPr>
          <w:rFonts w:eastAsia="宋体"/>
          <w:b/>
          <w:kern w:val="2"/>
          <w:szCs w:val="22"/>
          <w:lang w:eastAsia="zh-CN"/>
        </w:rPr>
        <w:t xml:space="preserve">her the </w:t>
      </w:r>
      <w:r w:rsidR="00A743D6">
        <w:rPr>
          <w:rFonts w:eastAsia="宋体"/>
          <w:b/>
          <w:kern w:val="2"/>
          <w:szCs w:val="22"/>
          <w:lang w:eastAsia="zh-CN"/>
        </w:rPr>
        <w:t>scenario</w:t>
      </w:r>
      <w:r w:rsidR="00332A8D">
        <w:rPr>
          <w:rFonts w:eastAsia="宋体"/>
          <w:b/>
          <w:kern w:val="2"/>
          <w:szCs w:val="22"/>
          <w:lang w:eastAsia="zh-CN"/>
        </w:rPr>
        <w:t xml:space="preserve"> described below</w:t>
      </w:r>
      <w:r w:rsidR="00A743D6">
        <w:rPr>
          <w:rFonts w:eastAsia="宋体"/>
          <w:b/>
          <w:kern w:val="2"/>
          <w:szCs w:val="22"/>
          <w:lang w:eastAsia="zh-CN"/>
        </w:rPr>
        <w:t xml:space="preserve"> is </w:t>
      </w:r>
      <w:r w:rsidR="000D3FF9">
        <w:rPr>
          <w:rFonts w:eastAsia="宋体"/>
          <w:b/>
          <w:kern w:val="2"/>
          <w:szCs w:val="22"/>
          <w:lang w:eastAsia="zh-CN"/>
        </w:rPr>
        <w:t>valid</w:t>
      </w:r>
      <w:r w:rsidR="00332A8D">
        <w:rPr>
          <w:rFonts w:eastAsia="宋体"/>
          <w:b/>
          <w:kern w:val="2"/>
          <w:szCs w:val="22"/>
          <w:lang w:eastAsia="zh-CN"/>
        </w:rPr>
        <w:t>,</w:t>
      </w:r>
    </w:p>
    <w:p w14:paraId="5B6E849C" w14:textId="1FA16610" w:rsidR="000D3FF9" w:rsidRPr="00332A8D" w:rsidRDefault="00332A8D" w:rsidP="00332A8D">
      <w:pPr>
        <w:pStyle w:val="aa"/>
        <w:numPr>
          <w:ilvl w:val="0"/>
          <w:numId w:val="13"/>
        </w:numPr>
        <w:ind w:firstLineChars="0"/>
        <w:jc w:val="both"/>
        <w:rPr>
          <w:rFonts w:eastAsia="宋体"/>
          <w:b/>
          <w:kern w:val="2"/>
          <w:szCs w:val="22"/>
          <w:lang w:eastAsia="zh-CN"/>
        </w:rPr>
      </w:pPr>
      <w:r w:rsidRPr="00332A8D">
        <w:rPr>
          <w:rFonts w:eastAsia="宋体"/>
          <w:b/>
          <w:kern w:val="2"/>
          <w:szCs w:val="22"/>
          <w:lang w:eastAsia="zh-CN"/>
        </w:rPr>
        <w:t>There are multiple target earth-moving cells, each of which can only provide partial coverage for a fixed geographical area associated with a mapped cell for a period of time</w:t>
      </w:r>
      <w:r>
        <w:rPr>
          <w:rFonts w:eastAsia="宋体"/>
          <w:b/>
          <w:kern w:val="2"/>
          <w:szCs w:val="22"/>
          <w:lang w:eastAsia="zh-CN"/>
        </w:rPr>
        <w:t xml:space="preserve"> (longer than the time for target </w:t>
      </w:r>
      <w:proofErr w:type="spellStart"/>
      <w:r>
        <w:rPr>
          <w:rFonts w:eastAsia="宋体"/>
          <w:b/>
          <w:kern w:val="2"/>
          <w:szCs w:val="22"/>
          <w:lang w:eastAsia="zh-CN"/>
        </w:rPr>
        <w:t>gNB</w:t>
      </w:r>
      <w:proofErr w:type="spellEnd"/>
      <w:r>
        <w:rPr>
          <w:rFonts w:eastAsia="宋体"/>
          <w:b/>
          <w:kern w:val="2"/>
          <w:szCs w:val="22"/>
          <w:lang w:eastAsia="zh-CN"/>
        </w:rPr>
        <w:t xml:space="preserve"> to make the final HO decision)</w:t>
      </w:r>
    </w:p>
    <w:p w14:paraId="5A9C5B6C" w14:textId="2D322F79" w:rsidR="00A743D6" w:rsidRDefault="00A57244" w:rsidP="005374BC">
      <w:pPr>
        <w:jc w:val="both"/>
        <w:rPr>
          <w:rFonts w:eastAsia="宋体"/>
          <w:kern w:val="2"/>
          <w:szCs w:val="22"/>
          <w:lang w:eastAsia="zh-CN"/>
        </w:rPr>
      </w:pPr>
      <w:r w:rsidRPr="00A57244">
        <w:rPr>
          <w:rFonts w:eastAsia="宋体" w:hint="eastAsia"/>
          <w:kern w:val="2"/>
          <w:szCs w:val="22"/>
          <w:lang w:eastAsia="zh-CN"/>
        </w:rPr>
        <w:t>T</w:t>
      </w:r>
      <w:r w:rsidRPr="00A57244">
        <w:rPr>
          <w:rFonts w:eastAsia="宋体"/>
          <w:kern w:val="2"/>
          <w:szCs w:val="22"/>
          <w:lang w:eastAsia="zh-CN"/>
        </w:rPr>
        <w:t xml:space="preserve">he next </w:t>
      </w:r>
      <w:r>
        <w:rPr>
          <w:rFonts w:eastAsia="宋体"/>
          <w:kern w:val="2"/>
          <w:szCs w:val="22"/>
          <w:lang w:eastAsia="zh-CN"/>
        </w:rPr>
        <w:t>open issue is,</w:t>
      </w:r>
    </w:p>
    <w:p w14:paraId="795400DB" w14:textId="083209D7" w:rsidR="00A57244" w:rsidRDefault="00A57244" w:rsidP="005374BC">
      <w:pPr>
        <w:jc w:val="both"/>
        <w:rPr>
          <w:rFonts w:eastAsia="宋体"/>
          <w:kern w:val="2"/>
          <w:szCs w:val="22"/>
          <w:lang w:eastAsia="zh-CN"/>
        </w:rPr>
      </w:pPr>
      <w:r w:rsidRPr="00745CFF">
        <w:rPr>
          <w:rFonts w:ascii="Calibri" w:hAnsi="Calibri" w:cs="Calibri"/>
          <w:i/>
          <w:iCs/>
          <w:color w:val="FF0000"/>
          <w:sz w:val="16"/>
          <w:szCs w:val="16"/>
        </w:rPr>
        <w:t xml:space="preserve">FFS in a transparent payload scenario, whether </w:t>
      </w:r>
      <w:proofErr w:type="spellStart"/>
      <w:r w:rsidRPr="00745CFF">
        <w:rPr>
          <w:rFonts w:ascii="Calibri" w:hAnsi="Calibri" w:cs="Calibri"/>
          <w:i/>
          <w:iCs/>
          <w:color w:val="FF0000"/>
          <w:sz w:val="16"/>
          <w:szCs w:val="16"/>
        </w:rPr>
        <w:t>Xn</w:t>
      </w:r>
      <w:proofErr w:type="spellEnd"/>
      <w:r w:rsidRPr="00745CFF">
        <w:rPr>
          <w:rFonts w:ascii="Calibri" w:hAnsi="Calibri" w:cs="Calibri"/>
          <w:i/>
          <w:iCs/>
          <w:color w:val="FF0000"/>
          <w:sz w:val="16"/>
          <w:szCs w:val="16"/>
        </w:rPr>
        <w:t xml:space="preserve"> interface will be deployed.</w:t>
      </w:r>
    </w:p>
    <w:p w14:paraId="411FD351" w14:textId="10C45114" w:rsidR="00A57244" w:rsidRPr="00A57244" w:rsidRDefault="00A57244" w:rsidP="005374BC">
      <w:pPr>
        <w:jc w:val="both"/>
        <w:rPr>
          <w:rFonts w:eastAsia="宋体"/>
          <w:kern w:val="2"/>
          <w:szCs w:val="22"/>
          <w:lang w:eastAsia="zh-CN"/>
        </w:rPr>
      </w:pPr>
      <w:r>
        <w:rPr>
          <w:rFonts w:eastAsia="宋体" w:hint="eastAsia"/>
          <w:kern w:val="2"/>
          <w:szCs w:val="22"/>
          <w:lang w:eastAsia="zh-CN"/>
        </w:rPr>
        <w:t>O</w:t>
      </w:r>
      <w:r>
        <w:rPr>
          <w:rFonts w:eastAsia="宋体"/>
          <w:kern w:val="2"/>
          <w:szCs w:val="22"/>
          <w:lang w:eastAsia="zh-CN"/>
        </w:rPr>
        <w:t xml:space="preserve">ur understanding stays still that more suggestions may be needed from operators; however, since we’ve agreed </w:t>
      </w:r>
      <w:proofErr w:type="spellStart"/>
      <w:r>
        <w:rPr>
          <w:rFonts w:eastAsia="宋体"/>
          <w:kern w:val="2"/>
          <w:szCs w:val="22"/>
          <w:lang w:eastAsia="zh-CN"/>
        </w:rPr>
        <w:t>XnAP</w:t>
      </w:r>
      <w:proofErr w:type="spellEnd"/>
      <w:r>
        <w:rPr>
          <w:rFonts w:eastAsia="宋体"/>
          <w:kern w:val="2"/>
          <w:szCs w:val="22"/>
          <w:lang w:eastAsia="zh-CN"/>
        </w:rPr>
        <w:t xml:space="preserve"> BLCR</w:t>
      </w:r>
      <w:r w:rsidR="00FB5A42">
        <w:rPr>
          <w:rFonts w:eastAsia="宋体"/>
          <w:kern w:val="2"/>
          <w:szCs w:val="22"/>
          <w:lang w:eastAsia="zh-CN"/>
        </w:rPr>
        <w:t xml:space="preserve"> for time-based CHO last meeting, we see no real obstacle to assume there is</w:t>
      </w:r>
      <w:r w:rsidR="00DD2BB1">
        <w:rPr>
          <w:rFonts w:eastAsia="宋体"/>
          <w:kern w:val="2"/>
          <w:szCs w:val="22"/>
          <w:lang w:eastAsia="zh-CN"/>
        </w:rPr>
        <w:t xml:space="preserve"> possibility that</w:t>
      </w:r>
      <w:r w:rsidR="00FB5A42">
        <w:rPr>
          <w:rFonts w:eastAsia="宋体"/>
          <w:kern w:val="2"/>
          <w:szCs w:val="22"/>
          <w:lang w:eastAsia="zh-CN"/>
        </w:rPr>
        <w:t xml:space="preserve"> </w:t>
      </w:r>
      <w:proofErr w:type="spellStart"/>
      <w:r w:rsidR="00FB5A42">
        <w:rPr>
          <w:rFonts w:eastAsia="宋体"/>
          <w:kern w:val="2"/>
          <w:szCs w:val="22"/>
          <w:lang w:eastAsia="zh-CN"/>
        </w:rPr>
        <w:t>Xn</w:t>
      </w:r>
      <w:proofErr w:type="spellEnd"/>
      <w:r w:rsidR="00FB5A42">
        <w:rPr>
          <w:rFonts w:eastAsia="宋体"/>
          <w:kern w:val="2"/>
          <w:szCs w:val="22"/>
          <w:lang w:eastAsia="zh-CN"/>
        </w:rPr>
        <w:t xml:space="preserve"> interface</w:t>
      </w:r>
      <w:r w:rsidR="00DD2BB1">
        <w:rPr>
          <w:rFonts w:eastAsia="宋体"/>
          <w:kern w:val="2"/>
          <w:szCs w:val="22"/>
          <w:lang w:eastAsia="zh-CN"/>
        </w:rPr>
        <w:t xml:space="preserve"> exists</w:t>
      </w:r>
      <w:r w:rsidR="00EC2998">
        <w:rPr>
          <w:rFonts w:eastAsia="宋体"/>
          <w:kern w:val="2"/>
          <w:szCs w:val="22"/>
          <w:lang w:eastAsia="zh-CN"/>
        </w:rPr>
        <w:t xml:space="preserve"> between the source node and the target node</w:t>
      </w:r>
      <w:r w:rsidR="00DD2BB1">
        <w:rPr>
          <w:rFonts w:eastAsia="宋体"/>
          <w:kern w:val="2"/>
          <w:szCs w:val="22"/>
          <w:lang w:eastAsia="zh-CN"/>
        </w:rPr>
        <w:t xml:space="preserve"> for NTN-NTN handover.</w:t>
      </w:r>
      <w:r w:rsidR="00A61855">
        <w:rPr>
          <w:rFonts w:eastAsia="宋体"/>
          <w:kern w:val="2"/>
          <w:szCs w:val="22"/>
          <w:lang w:eastAsia="zh-CN"/>
        </w:rPr>
        <w:t xml:space="preserve"> In addition, we assume operators will take such possibility into consideration when they do real deployment, and </w:t>
      </w:r>
      <w:proofErr w:type="spellStart"/>
      <w:r w:rsidR="00A61855">
        <w:rPr>
          <w:rFonts w:eastAsia="宋体"/>
          <w:kern w:val="2"/>
          <w:szCs w:val="22"/>
          <w:lang w:eastAsia="zh-CN"/>
        </w:rPr>
        <w:t>Xn</w:t>
      </w:r>
      <w:proofErr w:type="spellEnd"/>
      <w:r w:rsidR="00A61855">
        <w:rPr>
          <w:rFonts w:eastAsia="宋体"/>
          <w:kern w:val="2"/>
          <w:szCs w:val="22"/>
          <w:lang w:eastAsia="zh-CN"/>
        </w:rPr>
        <w:t xml:space="preserve"> solution will be there already to</w:t>
      </w:r>
      <w:r w:rsidR="00E31F89">
        <w:rPr>
          <w:rFonts w:eastAsia="宋体"/>
          <w:kern w:val="2"/>
          <w:szCs w:val="22"/>
          <w:lang w:eastAsia="zh-CN"/>
        </w:rPr>
        <w:t xml:space="preserve"> satiate their requirements at that time.</w:t>
      </w: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5667395E" w:rsidR="00571EF9" w:rsidRDefault="00571EF9" w:rsidP="00571EF9">
      <w:pPr>
        <w:spacing w:before="180"/>
        <w:rPr>
          <w:rFonts w:eastAsia="宋体"/>
          <w:kern w:val="2"/>
          <w:szCs w:val="22"/>
          <w:lang w:eastAsia="zh-CN"/>
        </w:rPr>
      </w:pPr>
      <w:r>
        <w:rPr>
          <w:rFonts w:eastAsia="宋体"/>
          <w:kern w:val="2"/>
          <w:szCs w:val="22"/>
          <w:lang w:eastAsia="zh-CN"/>
        </w:rPr>
        <w:t xml:space="preserve">In this </w:t>
      </w:r>
      <w:r w:rsidR="00871CC6">
        <w:rPr>
          <w:rFonts w:eastAsia="宋体"/>
          <w:kern w:val="2"/>
          <w:szCs w:val="22"/>
          <w:lang w:eastAsia="zh-CN"/>
        </w:rPr>
        <w:t>contribution</w:t>
      </w:r>
      <w:r>
        <w:rPr>
          <w:rFonts w:eastAsia="宋体"/>
          <w:kern w:val="2"/>
          <w:szCs w:val="22"/>
          <w:lang w:eastAsia="zh-CN"/>
        </w:rPr>
        <w:t>, we</w:t>
      </w:r>
      <w:r w:rsidR="007471D6">
        <w:rPr>
          <w:rFonts w:eastAsia="宋体"/>
          <w:kern w:val="2"/>
          <w:szCs w:val="22"/>
          <w:lang w:eastAsia="zh-CN"/>
        </w:rPr>
        <w:t xml:space="preserve"> have the following </w:t>
      </w:r>
      <w:r>
        <w:rPr>
          <w:rFonts w:eastAsia="宋体"/>
          <w:kern w:val="2"/>
          <w:szCs w:val="22"/>
          <w:lang w:eastAsia="zh-CN"/>
        </w:rPr>
        <w:t>proposals:</w:t>
      </w:r>
    </w:p>
    <w:p w14:paraId="0F7CB5FB" w14:textId="29EA6303" w:rsidR="007471D6" w:rsidRPr="007471D6" w:rsidRDefault="00D14FA5" w:rsidP="007471D6">
      <w:pPr>
        <w:jc w:val="both"/>
        <w:rPr>
          <w:rFonts w:eastAsia="宋体"/>
          <w:b/>
          <w:kern w:val="2"/>
          <w:szCs w:val="22"/>
          <w:lang w:eastAsia="zh-CN"/>
        </w:rPr>
      </w:pPr>
      <w:r>
        <w:rPr>
          <w:rFonts w:eastAsia="宋体"/>
          <w:b/>
          <w:kern w:val="2"/>
          <w:szCs w:val="22"/>
          <w:lang w:eastAsia="zh-CN"/>
        </w:rPr>
        <w:t xml:space="preserve">Proposal 1: It is suggested to use mapped cell ID exchanged via </w:t>
      </w:r>
      <w:proofErr w:type="spellStart"/>
      <w:r>
        <w:rPr>
          <w:rFonts w:eastAsia="宋体"/>
          <w:b/>
          <w:kern w:val="2"/>
          <w:szCs w:val="22"/>
          <w:lang w:eastAsia="zh-CN"/>
        </w:rPr>
        <w:t>Xn</w:t>
      </w:r>
      <w:proofErr w:type="spellEnd"/>
      <w:r>
        <w:rPr>
          <w:rFonts w:eastAsia="宋体"/>
          <w:b/>
          <w:kern w:val="2"/>
          <w:szCs w:val="22"/>
          <w:lang w:eastAsia="zh-CN"/>
        </w:rPr>
        <w:t xml:space="preserve"> setup and Configuration update messages, and a single TAC is enough. No need to impact stg3 specs.</w:t>
      </w:r>
    </w:p>
    <w:p w14:paraId="7A9ECF09" w14:textId="77777777" w:rsidR="00D14FA5" w:rsidRDefault="00D14FA5" w:rsidP="00D14FA5">
      <w:pPr>
        <w:jc w:val="both"/>
        <w:rPr>
          <w:rFonts w:eastAsia="宋体"/>
          <w:b/>
          <w:kern w:val="2"/>
          <w:szCs w:val="22"/>
          <w:lang w:eastAsia="zh-CN"/>
        </w:rPr>
      </w:pPr>
      <w:r>
        <w:rPr>
          <w:rFonts w:eastAsia="宋体"/>
          <w:b/>
          <w:kern w:val="2"/>
          <w:szCs w:val="22"/>
          <w:lang w:eastAsia="zh-CN"/>
        </w:rPr>
        <w:t>Proposal 2: It is suggested to discuss whether the scenario described below is valid,</w:t>
      </w:r>
    </w:p>
    <w:p w14:paraId="59FD4095" w14:textId="3AC37A74" w:rsidR="00E57AC8" w:rsidRPr="00D14FA5" w:rsidRDefault="00D14FA5" w:rsidP="00D14FA5">
      <w:pPr>
        <w:pStyle w:val="aa"/>
        <w:numPr>
          <w:ilvl w:val="0"/>
          <w:numId w:val="13"/>
        </w:numPr>
        <w:ind w:firstLineChars="0"/>
        <w:jc w:val="both"/>
        <w:rPr>
          <w:rFonts w:eastAsia="宋体"/>
          <w:b/>
          <w:kern w:val="2"/>
          <w:szCs w:val="22"/>
          <w:lang w:eastAsia="zh-CN"/>
        </w:rPr>
      </w:pPr>
      <w:r w:rsidRPr="00D14FA5">
        <w:rPr>
          <w:rFonts w:eastAsia="宋体"/>
          <w:b/>
          <w:kern w:val="2"/>
          <w:szCs w:val="22"/>
          <w:lang w:eastAsia="zh-CN"/>
        </w:rPr>
        <w:t xml:space="preserve">There are multiple target earth-moving cells, each of which can only provide partial coverage for a fixed geographical area associated with a mapped cell for a period of time (longer than the time for target </w:t>
      </w:r>
      <w:proofErr w:type="spellStart"/>
      <w:r w:rsidRPr="00D14FA5">
        <w:rPr>
          <w:rFonts w:eastAsia="宋体"/>
          <w:b/>
          <w:kern w:val="2"/>
          <w:szCs w:val="22"/>
          <w:lang w:eastAsia="zh-CN"/>
        </w:rPr>
        <w:t>gNB</w:t>
      </w:r>
      <w:proofErr w:type="spellEnd"/>
      <w:r w:rsidRPr="00D14FA5">
        <w:rPr>
          <w:rFonts w:eastAsia="宋体"/>
          <w:b/>
          <w:kern w:val="2"/>
          <w:szCs w:val="22"/>
          <w:lang w:eastAsia="zh-CN"/>
        </w:rPr>
        <w:t xml:space="preserve"> to make the final HO decision)</w:t>
      </w:r>
    </w:p>
    <w:p w14:paraId="70BED38F" w14:textId="77777777" w:rsidR="00571EF9" w:rsidRPr="00A45C52" w:rsidRDefault="00571EF9" w:rsidP="00571EF9">
      <w:pPr>
        <w:pStyle w:val="1"/>
        <w:rPr>
          <w:lang w:eastAsia="zh-CN"/>
        </w:rPr>
      </w:pPr>
      <w:r w:rsidRPr="00A45C52">
        <w:t>References</w:t>
      </w:r>
    </w:p>
    <w:p w14:paraId="767D7982" w14:textId="734BA2A0" w:rsidR="006A38D9" w:rsidRPr="00EE7329" w:rsidRDefault="00185E60" w:rsidP="00EE7329">
      <w:pPr>
        <w:numPr>
          <w:ilvl w:val="0"/>
          <w:numId w:val="2"/>
        </w:numPr>
        <w:overflowPunct/>
        <w:autoSpaceDE/>
        <w:autoSpaceDN/>
        <w:adjustRightInd/>
        <w:textAlignment w:val="auto"/>
        <w:rPr>
          <w:rFonts w:eastAsia="宋体"/>
          <w:lang w:eastAsia="zh-CN"/>
        </w:rPr>
      </w:pPr>
      <w:r w:rsidRPr="00185E60">
        <w:rPr>
          <w:rFonts w:eastAsia="宋体"/>
          <w:lang w:eastAsia="zh-CN"/>
        </w:rPr>
        <w:t>RP-221819</w:t>
      </w:r>
      <w:r w:rsidRPr="00185E60">
        <w:rPr>
          <w:rFonts w:eastAsia="宋体" w:hint="eastAsia"/>
          <w:lang w:eastAsia="zh-CN"/>
        </w:rPr>
        <w:t xml:space="preserve"> </w:t>
      </w:r>
      <w:r w:rsidRPr="00185E60">
        <w:rPr>
          <w:rFonts w:eastAsia="宋体"/>
          <w:lang w:eastAsia="zh-CN"/>
        </w:rPr>
        <w:t>Revised WID: NR NTN (Non-Terrestrial Networks) enhancements.</w:t>
      </w:r>
    </w:p>
    <w:p w14:paraId="4018BB3A" w14:textId="77777777" w:rsidR="006A38D9" w:rsidRPr="006A38D9" w:rsidRDefault="006A38D9" w:rsidP="00463FEE">
      <w:pPr>
        <w:widowControl w:val="0"/>
        <w:overflowPunct/>
        <w:spacing w:after="0"/>
        <w:textAlignment w:val="auto"/>
        <w:rPr>
          <w:rFonts w:ascii="CMR10" w:eastAsiaTheme="minorEastAsia" w:hAnsi="CMR10" w:cs="CMR10"/>
          <w:lang w:eastAsia="zh-CN"/>
        </w:rPr>
      </w:pPr>
    </w:p>
    <w:sectPr w:rsidR="006A38D9" w:rsidRPr="006A38D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E51D6" w14:textId="77777777" w:rsidR="006533AA" w:rsidRDefault="006533AA" w:rsidP="00A91319">
      <w:pPr>
        <w:spacing w:after="0"/>
      </w:pPr>
      <w:r>
        <w:separator/>
      </w:r>
    </w:p>
  </w:endnote>
  <w:endnote w:type="continuationSeparator" w:id="0">
    <w:p w14:paraId="16A84C88" w14:textId="77777777" w:rsidR="006533AA" w:rsidRDefault="006533A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CMR1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23691" w14:textId="77777777" w:rsidR="006533AA" w:rsidRDefault="006533AA" w:rsidP="00A91319">
      <w:pPr>
        <w:spacing w:after="0"/>
      </w:pPr>
      <w:r>
        <w:separator/>
      </w:r>
    </w:p>
  </w:footnote>
  <w:footnote w:type="continuationSeparator" w:id="0">
    <w:p w14:paraId="70231EE5" w14:textId="77777777" w:rsidR="006533AA" w:rsidRDefault="006533A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9D0C"/>
    <w:multiLevelType w:val="singleLevel"/>
    <w:tmpl w:val="03D69D0C"/>
    <w:lvl w:ilvl="0">
      <w:start w:val="1"/>
      <w:numFmt w:val="decimal"/>
      <w:suff w:val="space"/>
      <w:lvlText w:val="[%1]"/>
      <w:lvlJc w:val="left"/>
    </w:lvl>
  </w:abstractNum>
  <w:abstractNum w:abstractNumId="1"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F616A8"/>
    <w:multiLevelType w:val="hybridMultilevel"/>
    <w:tmpl w:val="BEB4B058"/>
    <w:lvl w:ilvl="0" w:tplc="8EFCCD20">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FFC329F"/>
    <w:multiLevelType w:val="hybridMultilevel"/>
    <w:tmpl w:val="643A9F12"/>
    <w:lvl w:ilvl="0" w:tplc="6EF4280A">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8"/>
  </w:num>
  <w:num w:numId="4">
    <w:abstractNumId w:val="9"/>
  </w:num>
  <w:num w:numId="5">
    <w:abstractNumId w:val="7"/>
  </w:num>
  <w:num w:numId="6">
    <w:abstractNumId w:val="1"/>
  </w:num>
  <w:num w:numId="7">
    <w:abstractNumId w:val="10"/>
  </w:num>
  <w:num w:numId="8">
    <w:abstractNumId w:val="11"/>
  </w:num>
  <w:num w:numId="9">
    <w:abstractNumId w:val="5"/>
  </w:num>
  <w:num w:numId="10">
    <w:abstractNumId w:val="0"/>
  </w:num>
  <w:num w:numId="11">
    <w:abstractNumId w:val="3"/>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10214"/>
    <w:rsid w:val="00021AEE"/>
    <w:rsid w:val="00031A82"/>
    <w:rsid w:val="0003542A"/>
    <w:rsid w:val="00060F4C"/>
    <w:rsid w:val="00061D49"/>
    <w:rsid w:val="00062876"/>
    <w:rsid w:val="000656B3"/>
    <w:rsid w:val="000864DF"/>
    <w:rsid w:val="000956EB"/>
    <w:rsid w:val="000A5908"/>
    <w:rsid w:val="000D12AF"/>
    <w:rsid w:val="000D18B0"/>
    <w:rsid w:val="000D3FF9"/>
    <w:rsid w:val="000D42B6"/>
    <w:rsid w:val="000D7CDC"/>
    <w:rsid w:val="000F36E4"/>
    <w:rsid w:val="00106846"/>
    <w:rsid w:val="0013126C"/>
    <w:rsid w:val="0014009D"/>
    <w:rsid w:val="00140EAE"/>
    <w:rsid w:val="00141812"/>
    <w:rsid w:val="001439E5"/>
    <w:rsid w:val="00144708"/>
    <w:rsid w:val="00145A9D"/>
    <w:rsid w:val="001466F5"/>
    <w:rsid w:val="00157017"/>
    <w:rsid w:val="00173522"/>
    <w:rsid w:val="00175C42"/>
    <w:rsid w:val="00180EC4"/>
    <w:rsid w:val="0018234B"/>
    <w:rsid w:val="00183A88"/>
    <w:rsid w:val="00185E60"/>
    <w:rsid w:val="001958B2"/>
    <w:rsid w:val="001A3830"/>
    <w:rsid w:val="001B5F37"/>
    <w:rsid w:val="001B7B40"/>
    <w:rsid w:val="001C745E"/>
    <w:rsid w:val="001D021F"/>
    <w:rsid w:val="001D361B"/>
    <w:rsid w:val="001E4F2E"/>
    <w:rsid w:val="001F352F"/>
    <w:rsid w:val="00206D4A"/>
    <w:rsid w:val="00210E5C"/>
    <w:rsid w:val="00211053"/>
    <w:rsid w:val="00211B46"/>
    <w:rsid w:val="0021571F"/>
    <w:rsid w:val="002163A2"/>
    <w:rsid w:val="002329A9"/>
    <w:rsid w:val="00250E53"/>
    <w:rsid w:val="00272E2D"/>
    <w:rsid w:val="002844E0"/>
    <w:rsid w:val="0029501C"/>
    <w:rsid w:val="002A44A6"/>
    <w:rsid w:val="002B5E41"/>
    <w:rsid w:val="002E10AF"/>
    <w:rsid w:val="00307249"/>
    <w:rsid w:val="00311042"/>
    <w:rsid w:val="003132B3"/>
    <w:rsid w:val="00320F2F"/>
    <w:rsid w:val="00321372"/>
    <w:rsid w:val="00332A8D"/>
    <w:rsid w:val="0034228E"/>
    <w:rsid w:val="00342D4B"/>
    <w:rsid w:val="003551C6"/>
    <w:rsid w:val="003566E6"/>
    <w:rsid w:val="00361EFD"/>
    <w:rsid w:val="00371BF8"/>
    <w:rsid w:val="00385725"/>
    <w:rsid w:val="00394361"/>
    <w:rsid w:val="003D17D4"/>
    <w:rsid w:val="003D65F6"/>
    <w:rsid w:val="00411AF4"/>
    <w:rsid w:val="00411BFF"/>
    <w:rsid w:val="004241CB"/>
    <w:rsid w:val="00425DD2"/>
    <w:rsid w:val="00434469"/>
    <w:rsid w:val="0043605C"/>
    <w:rsid w:val="00440839"/>
    <w:rsid w:val="00441C45"/>
    <w:rsid w:val="00447AC7"/>
    <w:rsid w:val="004508AD"/>
    <w:rsid w:val="00462293"/>
    <w:rsid w:val="00463FEE"/>
    <w:rsid w:val="004667D5"/>
    <w:rsid w:val="00477F7A"/>
    <w:rsid w:val="00480659"/>
    <w:rsid w:val="004904FD"/>
    <w:rsid w:val="004A32A0"/>
    <w:rsid w:val="004B25B4"/>
    <w:rsid w:val="004C5E15"/>
    <w:rsid w:val="004D57B7"/>
    <w:rsid w:val="004E5F5B"/>
    <w:rsid w:val="004F3228"/>
    <w:rsid w:val="00516DBE"/>
    <w:rsid w:val="00531E3B"/>
    <w:rsid w:val="0053234A"/>
    <w:rsid w:val="00536260"/>
    <w:rsid w:val="00536CCD"/>
    <w:rsid w:val="005374BC"/>
    <w:rsid w:val="0054370E"/>
    <w:rsid w:val="00552AC9"/>
    <w:rsid w:val="0056584E"/>
    <w:rsid w:val="00566706"/>
    <w:rsid w:val="00571EF9"/>
    <w:rsid w:val="00573693"/>
    <w:rsid w:val="005758D5"/>
    <w:rsid w:val="00581AB8"/>
    <w:rsid w:val="00581F7D"/>
    <w:rsid w:val="00587AC7"/>
    <w:rsid w:val="005967B8"/>
    <w:rsid w:val="00596ED6"/>
    <w:rsid w:val="00597779"/>
    <w:rsid w:val="005A26AB"/>
    <w:rsid w:val="005B7B13"/>
    <w:rsid w:val="005C11F9"/>
    <w:rsid w:val="005C2A44"/>
    <w:rsid w:val="005D6E79"/>
    <w:rsid w:val="005F3966"/>
    <w:rsid w:val="00605BD9"/>
    <w:rsid w:val="00606706"/>
    <w:rsid w:val="00611966"/>
    <w:rsid w:val="0061781C"/>
    <w:rsid w:val="006252ED"/>
    <w:rsid w:val="00635ADA"/>
    <w:rsid w:val="00642EE7"/>
    <w:rsid w:val="00643918"/>
    <w:rsid w:val="00647121"/>
    <w:rsid w:val="0065188B"/>
    <w:rsid w:val="006533AA"/>
    <w:rsid w:val="00653DDD"/>
    <w:rsid w:val="006542F4"/>
    <w:rsid w:val="00654C51"/>
    <w:rsid w:val="00660B2A"/>
    <w:rsid w:val="00677FE6"/>
    <w:rsid w:val="00685FE6"/>
    <w:rsid w:val="006866F4"/>
    <w:rsid w:val="006A38D9"/>
    <w:rsid w:val="006A7033"/>
    <w:rsid w:val="006A7125"/>
    <w:rsid w:val="006B4E37"/>
    <w:rsid w:val="006C36DB"/>
    <w:rsid w:val="006C555D"/>
    <w:rsid w:val="006D7208"/>
    <w:rsid w:val="006E5281"/>
    <w:rsid w:val="006F04A7"/>
    <w:rsid w:val="006F0954"/>
    <w:rsid w:val="007047E8"/>
    <w:rsid w:val="007305A7"/>
    <w:rsid w:val="007352DE"/>
    <w:rsid w:val="007466A9"/>
    <w:rsid w:val="007471D6"/>
    <w:rsid w:val="00750A35"/>
    <w:rsid w:val="007564AB"/>
    <w:rsid w:val="007564EF"/>
    <w:rsid w:val="00760443"/>
    <w:rsid w:val="00764B2A"/>
    <w:rsid w:val="007A2178"/>
    <w:rsid w:val="007B4B4E"/>
    <w:rsid w:val="007B57F0"/>
    <w:rsid w:val="007B7911"/>
    <w:rsid w:val="007D1831"/>
    <w:rsid w:val="007D26F1"/>
    <w:rsid w:val="007E7715"/>
    <w:rsid w:val="007F32F7"/>
    <w:rsid w:val="007F4A35"/>
    <w:rsid w:val="00842950"/>
    <w:rsid w:val="008472DE"/>
    <w:rsid w:val="00855D83"/>
    <w:rsid w:val="00862F2C"/>
    <w:rsid w:val="00871CC6"/>
    <w:rsid w:val="00872609"/>
    <w:rsid w:val="00874B57"/>
    <w:rsid w:val="00883A4B"/>
    <w:rsid w:val="00891D02"/>
    <w:rsid w:val="008B5D64"/>
    <w:rsid w:val="008E2063"/>
    <w:rsid w:val="008E20C1"/>
    <w:rsid w:val="008E5834"/>
    <w:rsid w:val="008E73F1"/>
    <w:rsid w:val="008F629F"/>
    <w:rsid w:val="008F7F58"/>
    <w:rsid w:val="009137CC"/>
    <w:rsid w:val="00913C5A"/>
    <w:rsid w:val="009315F8"/>
    <w:rsid w:val="00945E86"/>
    <w:rsid w:val="00950D27"/>
    <w:rsid w:val="00961F93"/>
    <w:rsid w:val="0096447E"/>
    <w:rsid w:val="00973694"/>
    <w:rsid w:val="00975E8C"/>
    <w:rsid w:val="00975EC9"/>
    <w:rsid w:val="009B75CF"/>
    <w:rsid w:val="009E21AB"/>
    <w:rsid w:val="009F36EC"/>
    <w:rsid w:val="00A20933"/>
    <w:rsid w:val="00A20968"/>
    <w:rsid w:val="00A33593"/>
    <w:rsid w:val="00A42442"/>
    <w:rsid w:val="00A50F41"/>
    <w:rsid w:val="00A54557"/>
    <w:rsid w:val="00A568F0"/>
    <w:rsid w:val="00A57244"/>
    <w:rsid w:val="00A61855"/>
    <w:rsid w:val="00A61B77"/>
    <w:rsid w:val="00A63F1F"/>
    <w:rsid w:val="00A720A7"/>
    <w:rsid w:val="00A743D6"/>
    <w:rsid w:val="00A749BF"/>
    <w:rsid w:val="00A75C4A"/>
    <w:rsid w:val="00A84CF1"/>
    <w:rsid w:val="00A91319"/>
    <w:rsid w:val="00AA0B79"/>
    <w:rsid w:val="00AA682D"/>
    <w:rsid w:val="00AB3731"/>
    <w:rsid w:val="00AB3B76"/>
    <w:rsid w:val="00AB54A8"/>
    <w:rsid w:val="00AE1B6B"/>
    <w:rsid w:val="00AE521A"/>
    <w:rsid w:val="00B076EC"/>
    <w:rsid w:val="00B34951"/>
    <w:rsid w:val="00B42943"/>
    <w:rsid w:val="00B44695"/>
    <w:rsid w:val="00B52FAD"/>
    <w:rsid w:val="00B53563"/>
    <w:rsid w:val="00B62641"/>
    <w:rsid w:val="00B670F0"/>
    <w:rsid w:val="00B71036"/>
    <w:rsid w:val="00B718B1"/>
    <w:rsid w:val="00B75965"/>
    <w:rsid w:val="00B920A1"/>
    <w:rsid w:val="00BA0699"/>
    <w:rsid w:val="00BA0ED4"/>
    <w:rsid w:val="00BA5B7D"/>
    <w:rsid w:val="00BA6528"/>
    <w:rsid w:val="00BB5256"/>
    <w:rsid w:val="00BD010A"/>
    <w:rsid w:val="00BD013A"/>
    <w:rsid w:val="00BE1DDC"/>
    <w:rsid w:val="00C029EB"/>
    <w:rsid w:val="00C22936"/>
    <w:rsid w:val="00C324FD"/>
    <w:rsid w:val="00C37E89"/>
    <w:rsid w:val="00C50A22"/>
    <w:rsid w:val="00C5288B"/>
    <w:rsid w:val="00C52E12"/>
    <w:rsid w:val="00C8532F"/>
    <w:rsid w:val="00C941C7"/>
    <w:rsid w:val="00CB0556"/>
    <w:rsid w:val="00CB340C"/>
    <w:rsid w:val="00CC060A"/>
    <w:rsid w:val="00CC0A12"/>
    <w:rsid w:val="00CC1A1A"/>
    <w:rsid w:val="00CC1D61"/>
    <w:rsid w:val="00CE1CCE"/>
    <w:rsid w:val="00D042AB"/>
    <w:rsid w:val="00D14FA5"/>
    <w:rsid w:val="00D16D0F"/>
    <w:rsid w:val="00D26EB0"/>
    <w:rsid w:val="00D34829"/>
    <w:rsid w:val="00D41017"/>
    <w:rsid w:val="00D561F4"/>
    <w:rsid w:val="00D6528E"/>
    <w:rsid w:val="00D724FD"/>
    <w:rsid w:val="00D86520"/>
    <w:rsid w:val="00D86F96"/>
    <w:rsid w:val="00D90D30"/>
    <w:rsid w:val="00D9516D"/>
    <w:rsid w:val="00D960C1"/>
    <w:rsid w:val="00DA58B9"/>
    <w:rsid w:val="00DC7002"/>
    <w:rsid w:val="00DD2854"/>
    <w:rsid w:val="00DD2BB1"/>
    <w:rsid w:val="00DE0264"/>
    <w:rsid w:val="00DE3636"/>
    <w:rsid w:val="00DF218E"/>
    <w:rsid w:val="00E07FA1"/>
    <w:rsid w:val="00E151F6"/>
    <w:rsid w:val="00E30DA9"/>
    <w:rsid w:val="00E31F89"/>
    <w:rsid w:val="00E371F2"/>
    <w:rsid w:val="00E43085"/>
    <w:rsid w:val="00E460BD"/>
    <w:rsid w:val="00E50425"/>
    <w:rsid w:val="00E52AE2"/>
    <w:rsid w:val="00E52B19"/>
    <w:rsid w:val="00E57AC8"/>
    <w:rsid w:val="00E809C4"/>
    <w:rsid w:val="00E840FC"/>
    <w:rsid w:val="00E861BE"/>
    <w:rsid w:val="00EA14B2"/>
    <w:rsid w:val="00EB046C"/>
    <w:rsid w:val="00EB5917"/>
    <w:rsid w:val="00EC1EF7"/>
    <w:rsid w:val="00EC2998"/>
    <w:rsid w:val="00ED39E9"/>
    <w:rsid w:val="00ED49D5"/>
    <w:rsid w:val="00EE1A10"/>
    <w:rsid w:val="00EE3952"/>
    <w:rsid w:val="00EE7329"/>
    <w:rsid w:val="00EF139D"/>
    <w:rsid w:val="00F0712A"/>
    <w:rsid w:val="00F07384"/>
    <w:rsid w:val="00F502FE"/>
    <w:rsid w:val="00F551C8"/>
    <w:rsid w:val="00F652DF"/>
    <w:rsid w:val="00F67F0C"/>
    <w:rsid w:val="00F70EE7"/>
    <w:rsid w:val="00FB03A6"/>
    <w:rsid w:val="00FB31CB"/>
    <w:rsid w:val="00FB5A42"/>
    <w:rsid w:val="00FC62A8"/>
    <w:rsid w:val="00FD0412"/>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321E9-B1F7-4A1C-9D54-3212015B7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2</Pages>
  <Words>727</Words>
  <Characters>4150</Characters>
  <Application>Microsoft Office Word</Application>
  <DocSecurity>0</DocSecurity>
  <Lines>34</Lines>
  <Paragraphs>9</Paragraphs>
  <ScaleCrop>false</ScaleCrop>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42</cp:revision>
  <dcterms:created xsi:type="dcterms:W3CDTF">2022-08-09T06:59:00Z</dcterms:created>
  <dcterms:modified xsi:type="dcterms:W3CDTF">2022-11-04T06:17:00Z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